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1CAF20" w14:textId="77777777" w:rsidR="000714C3" w:rsidRDefault="000714C3" w:rsidP="000714C3">
      <w:pPr>
        <w:spacing w:line="360" w:lineRule="auto"/>
        <w:jc w:val="center"/>
        <w:rPr>
          <w:rFonts w:ascii="Times" w:hAnsi="Times"/>
          <w:b/>
          <w:sz w:val="24"/>
        </w:rPr>
      </w:pPr>
    </w:p>
    <w:p w14:paraId="187740C9" w14:textId="77777777" w:rsidR="00000000" w:rsidRPr="00DA0FDD" w:rsidRDefault="000714C3" w:rsidP="000714C3">
      <w:pPr>
        <w:spacing w:line="360" w:lineRule="auto"/>
        <w:jc w:val="center"/>
        <w:rPr>
          <w:rFonts w:ascii="Times" w:hAnsi="Times"/>
          <w:b/>
          <w:sz w:val="28"/>
        </w:rPr>
      </w:pPr>
      <w:r w:rsidRPr="00DA0FDD">
        <w:rPr>
          <w:rFonts w:ascii="Times" w:hAnsi="Times"/>
          <w:b/>
          <w:sz w:val="28"/>
        </w:rPr>
        <w:t>DECLARAÇÃO</w:t>
      </w:r>
      <w:r w:rsidR="00DA0FDD">
        <w:rPr>
          <w:rFonts w:ascii="Times" w:hAnsi="Times"/>
          <w:b/>
          <w:sz w:val="28"/>
        </w:rPr>
        <w:t xml:space="preserve"> – APROVAÇÕES EXTERNAS</w:t>
      </w:r>
    </w:p>
    <w:p w14:paraId="31FD108C" w14:textId="77777777" w:rsidR="000714C3" w:rsidRPr="000714C3" w:rsidRDefault="000714C3" w:rsidP="000714C3">
      <w:pPr>
        <w:spacing w:line="360" w:lineRule="auto"/>
        <w:jc w:val="center"/>
        <w:rPr>
          <w:rFonts w:ascii="Times" w:hAnsi="Times"/>
          <w:b/>
          <w:sz w:val="24"/>
        </w:rPr>
      </w:pPr>
    </w:p>
    <w:p w14:paraId="5470A72C" w14:textId="77777777" w:rsidR="000714C3" w:rsidRDefault="000714C3" w:rsidP="000714C3">
      <w:pPr>
        <w:spacing w:line="360" w:lineRule="auto"/>
        <w:ind w:firstLine="708"/>
        <w:jc w:val="both"/>
        <w:rPr>
          <w:rFonts w:ascii="Times" w:hAnsi="Times"/>
          <w:sz w:val="24"/>
        </w:rPr>
      </w:pPr>
      <w:r>
        <w:rPr>
          <w:rFonts w:ascii="Times" w:hAnsi="Times"/>
          <w:sz w:val="24"/>
        </w:rPr>
        <w:t>Com base no Art. 24, Parágrafo Único,</w:t>
      </w:r>
      <w:r w:rsidR="00DA0FDD">
        <w:rPr>
          <w:rFonts w:ascii="Times" w:hAnsi="Times"/>
          <w:sz w:val="24"/>
        </w:rPr>
        <w:t xml:space="preserve"> do Código de Obras do Municí</w:t>
      </w:r>
      <w:r>
        <w:rPr>
          <w:rFonts w:ascii="Times" w:hAnsi="Times"/>
          <w:sz w:val="24"/>
        </w:rPr>
        <w:t>pio de Itapetininga, onde:</w:t>
      </w:r>
    </w:p>
    <w:p w14:paraId="00CA1470" w14:textId="77777777" w:rsidR="000714C3" w:rsidRPr="00DA0FDD" w:rsidRDefault="000714C3" w:rsidP="00DA0FDD">
      <w:pPr>
        <w:spacing w:line="360" w:lineRule="auto"/>
        <w:ind w:left="3540"/>
        <w:jc w:val="both"/>
        <w:rPr>
          <w:rFonts w:ascii="Times" w:hAnsi="Times"/>
          <w:sz w:val="24"/>
        </w:rPr>
      </w:pPr>
      <w:r w:rsidRPr="00DA0FDD">
        <w:rPr>
          <w:rFonts w:ascii="Times" w:hAnsi="Times"/>
          <w:b/>
          <w:sz w:val="24"/>
        </w:rPr>
        <w:t>Parágrafo único.</w:t>
      </w:r>
      <w:r w:rsidRPr="00DA0FDD">
        <w:rPr>
          <w:rFonts w:ascii="Times" w:hAnsi="Times"/>
          <w:sz w:val="24"/>
        </w:rPr>
        <w:t xml:space="preserve"> A critério da Prefeitura de Itapetininga, a expedição do Alvará de Licença de Construção poderá ser expedido antes das aprovações externas, de que trata o caput do artigo, ficando condicionado quanto a expedição do Auto de </w:t>
      </w:r>
      <w:r w:rsidR="00DA0FDD">
        <w:rPr>
          <w:rFonts w:ascii="Times" w:hAnsi="Times"/>
          <w:sz w:val="24"/>
        </w:rPr>
        <w:t>Conclusão de Obras,</w:t>
      </w:r>
    </w:p>
    <w:p w14:paraId="637EAACF" w14:textId="77777777" w:rsidR="000714C3" w:rsidRDefault="00DA0FDD" w:rsidP="00DA0FDD">
      <w:pPr>
        <w:spacing w:line="360" w:lineRule="auto"/>
        <w:jc w:val="both"/>
        <w:rPr>
          <w:rFonts w:ascii="Times" w:hAnsi="Times"/>
          <w:sz w:val="24"/>
        </w:rPr>
      </w:pPr>
      <w:r>
        <w:rPr>
          <w:rFonts w:ascii="Times" w:hAnsi="Times"/>
          <w:sz w:val="24"/>
        </w:rPr>
        <w:t>declaramos</w:t>
      </w:r>
      <w:r w:rsidR="000714C3" w:rsidRPr="000714C3">
        <w:rPr>
          <w:rFonts w:ascii="Times" w:hAnsi="Times"/>
          <w:sz w:val="24"/>
        </w:rPr>
        <w:t xml:space="preserve"> para os devidos fins</w:t>
      </w:r>
      <w:r w:rsidR="00F57E53">
        <w:rPr>
          <w:rFonts w:ascii="Times" w:hAnsi="Times"/>
          <w:sz w:val="24"/>
        </w:rPr>
        <w:t xml:space="preserve">, que as aprovações externas </w:t>
      </w:r>
      <w:r>
        <w:rPr>
          <w:rFonts w:ascii="Times" w:hAnsi="Times"/>
          <w:sz w:val="24"/>
        </w:rPr>
        <w:t xml:space="preserve">do imóvel localizado à </w:t>
      </w:r>
      <w:r w:rsidR="00F57E53">
        <w:rPr>
          <w:rFonts w:ascii="Times" w:hAnsi="Times"/>
          <w:b/>
          <w:sz w:val="24"/>
        </w:rPr>
        <w:t>_________________________________________________________________________________________________________</w:t>
      </w:r>
      <w:r>
        <w:rPr>
          <w:rFonts w:ascii="Times" w:hAnsi="Times"/>
          <w:sz w:val="24"/>
        </w:rPr>
        <w:t xml:space="preserve"> nesta cidade, com área comercial construída de </w:t>
      </w:r>
      <w:r w:rsidR="00F57E53">
        <w:rPr>
          <w:rFonts w:ascii="Times" w:hAnsi="Times"/>
          <w:sz w:val="24"/>
        </w:rPr>
        <w:t>_________________________m</w:t>
      </w:r>
      <w:r>
        <w:rPr>
          <w:rFonts w:ascii="Times" w:hAnsi="Times"/>
          <w:sz w:val="24"/>
        </w:rPr>
        <w:t>²,</w:t>
      </w:r>
      <w:r w:rsidR="000714C3">
        <w:rPr>
          <w:rFonts w:ascii="Times" w:hAnsi="Times"/>
          <w:sz w:val="24"/>
        </w:rPr>
        <w:t xml:space="preserve"> será apresentado no Auto de Conclusão de Obras. </w:t>
      </w:r>
      <w:r>
        <w:rPr>
          <w:rFonts w:ascii="Times" w:hAnsi="Times"/>
          <w:sz w:val="24"/>
        </w:rPr>
        <w:t>Informo</w:t>
      </w:r>
      <w:r w:rsidR="000714C3">
        <w:rPr>
          <w:rFonts w:ascii="Times" w:hAnsi="Times"/>
          <w:sz w:val="24"/>
        </w:rPr>
        <w:t xml:space="preserve"> ainda que a solicitação já foi pr</w:t>
      </w:r>
      <w:r>
        <w:rPr>
          <w:rFonts w:ascii="Times" w:hAnsi="Times"/>
          <w:sz w:val="24"/>
        </w:rPr>
        <w:t xml:space="preserve">otocolada, estando a </w:t>
      </w:r>
      <w:r w:rsidR="000714C3">
        <w:rPr>
          <w:rFonts w:ascii="Times" w:hAnsi="Times"/>
          <w:sz w:val="24"/>
        </w:rPr>
        <w:t>mesma</w:t>
      </w:r>
      <w:r>
        <w:rPr>
          <w:rFonts w:ascii="Times" w:hAnsi="Times"/>
          <w:sz w:val="24"/>
        </w:rPr>
        <w:t xml:space="preserve"> em andamento e aguardando sua</w:t>
      </w:r>
      <w:r w:rsidR="000714C3">
        <w:rPr>
          <w:rFonts w:ascii="Times" w:hAnsi="Times"/>
          <w:sz w:val="24"/>
        </w:rPr>
        <w:t xml:space="preserve"> respectiva emissão.</w:t>
      </w:r>
    </w:p>
    <w:p w14:paraId="0D6BA1CB" w14:textId="77777777" w:rsidR="00DA0FDD" w:rsidRDefault="00DA0FDD" w:rsidP="00DA0FDD">
      <w:pPr>
        <w:spacing w:line="360" w:lineRule="auto"/>
        <w:jc w:val="both"/>
        <w:rPr>
          <w:rFonts w:ascii="Times" w:hAnsi="Times"/>
          <w:sz w:val="24"/>
        </w:rPr>
      </w:pPr>
    </w:p>
    <w:p w14:paraId="752A9879" w14:textId="77777777" w:rsidR="00DA0FDD" w:rsidRDefault="00DA0FDD" w:rsidP="00DA0FDD">
      <w:pPr>
        <w:spacing w:line="360" w:lineRule="auto"/>
        <w:jc w:val="both"/>
        <w:rPr>
          <w:rFonts w:ascii="Times" w:hAnsi="Times"/>
          <w:sz w:val="24"/>
        </w:rPr>
      </w:pPr>
    </w:p>
    <w:p w14:paraId="7E284ED7" w14:textId="77777777" w:rsidR="00DA0FDD" w:rsidRDefault="00DA0FDD" w:rsidP="00DA0FDD">
      <w:pPr>
        <w:spacing w:line="360" w:lineRule="auto"/>
        <w:jc w:val="both"/>
        <w:rPr>
          <w:rFonts w:ascii="Times" w:hAnsi="Times"/>
          <w:sz w:val="24"/>
        </w:rPr>
      </w:pPr>
    </w:p>
    <w:p w14:paraId="6B659C18" w14:textId="77777777" w:rsidR="00DA0FDD" w:rsidRDefault="00DA0FDD" w:rsidP="00DA0FDD">
      <w:pPr>
        <w:spacing w:after="0" w:line="240" w:lineRule="auto"/>
        <w:jc w:val="both"/>
        <w:rPr>
          <w:rFonts w:ascii="Times" w:hAnsi="Times"/>
          <w:sz w:val="24"/>
        </w:rPr>
      </w:pPr>
      <w:r>
        <w:rPr>
          <w:rFonts w:ascii="Times" w:hAnsi="Times"/>
          <w:sz w:val="24"/>
        </w:rPr>
        <w:t>________________________________</w:t>
      </w:r>
    </w:p>
    <w:p w14:paraId="342226A7" w14:textId="77777777" w:rsidR="00DA0FDD" w:rsidRDefault="00DA0FDD" w:rsidP="00DA0FDD">
      <w:pPr>
        <w:spacing w:after="0" w:line="240" w:lineRule="auto"/>
        <w:jc w:val="both"/>
        <w:rPr>
          <w:rFonts w:ascii="Times" w:hAnsi="Times"/>
          <w:sz w:val="24"/>
        </w:rPr>
      </w:pPr>
      <w:r>
        <w:rPr>
          <w:rFonts w:ascii="Times" w:hAnsi="Times"/>
          <w:sz w:val="24"/>
        </w:rPr>
        <w:t>Responsável Técnico</w:t>
      </w:r>
    </w:p>
    <w:p w14:paraId="1D3197BB" w14:textId="77777777" w:rsidR="000714C3" w:rsidRDefault="000714C3" w:rsidP="000714C3">
      <w:pPr>
        <w:ind w:firstLine="708"/>
        <w:jc w:val="both"/>
        <w:rPr>
          <w:rFonts w:ascii="Times" w:hAnsi="Times"/>
          <w:sz w:val="24"/>
        </w:rPr>
      </w:pPr>
    </w:p>
    <w:p w14:paraId="1296AA37" w14:textId="77777777" w:rsidR="00DA0FDD" w:rsidRDefault="00DA0FDD" w:rsidP="000714C3">
      <w:pPr>
        <w:ind w:firstLine="708"/>
        <w:jc w:val="both"/>
        <w:rPr>
          <w:rFonts w:ascii="Times" w:hAnsi="Times"/>
          <w:sz w:val="24"/>
        </w:rPr>
      </w:pPr>
    </w:p>
    <w:p w14:paraId="390CCC2F" w14:textId="77777777" w:rsidR="00DA0FDD" w:rsidRDefault="00DA0FDD" w:rsidP="000714C3">
      <w:pPr>
        <w:ind w:firstLine="708"/>
        <w:jc w:val="both"/>
        <w:rPr>
          <w:rFonts w:ascii="Times" w:hAnsi="Times"/>
          <w:sz w:val="24"/>
        </w:rPr>
      </w:pPr>
    </w:p>
    <w:p w14:paraId="3B01F680" w14:textId="77777777" w:rsidR="00DA0FDD" w:rsidRDefault="00DA0FDD" w:rsidP="00DA0FDD">
      <w:pPr>
        <w:spacing w:after="0" w:line="240" w:lineRule="auto"/>
        <w:jc w:val="both"/>
        <w:rPr>
          <w:rFonts w:ascii="Times" w:hAnsi="Times"/>
          <w:sz w:val="24"/>
        </w:rPr>
      </w:pPr>
      <w:r>
        <w:rPr>
          <w:rFonts w:ascii="Times" w:hAnsi="Times"/>
          <w:sz w:val="24"/>
        </w:rPr>
        <w:t>________________________________</w:t>
      </w:r>
    </w:p>
    <w:p w14:paraId="555A54A8" w14:textId="77777777" w:rsidR="00DA0FDD" w:rsidRDefault="00F57E53" w:rsidP="00DA0FDD">
      <w:pPr>
        <w:spacing w:after="0" w:line="240" w:lineRule="auto"/>
        <w:jc w:val="both"/>
        <w:rPr>
          <w:rFonts w:ascii="Times" w:hAnsi="Times"/>
          <w:sz w:val="24"/>
        </w:rPr>
      </w:pPr>
      <w:r>
        <w:rPr>
          <w:rFonts w:ascii="Times" w:hAnsi="Times"/>
          <w:sz w:val="24"/>
        </w:rPr>
        <w:t>Proprietário</w:t>
      </w:r>
    </w:p>
    <w:p w14:paraId="056E87CD" w14:textId="77777777" w:rsidR="00DA0FDD" w:rsidRDefault="00DA0FDD" w:rsidP="00DA0FDD">
      <w:pPr>
        <w:spacing w:after="0" w:line="240" w:lineRule="auto"/>
        <w:jc w:val="both"/>
        <w:rPr>
          <w:rFonts w:ascii="Times" w:hAnsi="Times"/>
          <w:sz w:val="24"/>
        </w:rPr>
      </w:pPr>
    </w:p>
    <w:p w14:paraId="7C5C83FC" w14:textId="77777777" w:rsidR="00DA0FDD" w:rsidRPr="000714C3" w:rsidRDefault="00DA0FDD" w:rsidP="000714C3">
      <w:pPr>
        <w:ind w:firstLine="708"/>
        <w:jc w:val="both"/>
        <w:rPr>
          <w:rFonts w:ascii="Times" w:hAnsi="Times"/>
          <w:sz w:val="24"/>
        </w:rPr>
      </w:pPr>
    </w:p>
    <w:sectPr w:rsidR="00DA0FDD" w:rsidRPr="000714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91CCB6" w14:textId="77777777" w:rsidR="00F021E5" w:rsidRDefault="00F021E5" w:rsidP="00112DD8">
      <w:pPr>
        <w:spacing w:after="0" w:line="240" w:lineRule="auto"/>
      </w:pPr>
      <w:r>
        <w:separator/>
      </w:r>
    </w:p>
  </w:endnote>
  <w:endnote w:type="continuationSeparator" w:id="0">
    <w:p w14:paraId="0A65414E" w14:textId="77777777" w:rsidR="00F021E5" w:rsidRDefault="00F021E5" w:rsidP="00112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626359" w14:textId="77777777" w:rsidR="00F021E5" w:rsidRDefault="00F021E5" w:rsidP="00112DD8">
      <w:pPr>
        <w:spacing w:after="0" w:line="240" w:lineRule="auto"/>
      </w:pPr>
      <w:r>
        <w:separator/>
      </w:r>
    </w:p>
  </w:footnote>
  <w:footnote w:type="continuationSeparator" w:id="0">
    <w:p w14:paraId="4095B3A3" w14:textId="77777777" w:rsidR="00F021E5" w:rsidRDefault="00F021E5" w:rsidP="00112D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4C3"/>
    <w:rsid w:val="000714C3"/>
    <w:rsid w:val="00112DD8"/>
    <w:rsid w:val="003F774A"/>
    <w:rsid w:val="009866AF"/>
    <w:rsid w:val="00DA0FDD"/>
    <w:rsid w:val="00F021E5"/>
    <w:rsid w:val="00F235AC"/>
    <w:rsid w:val="00F5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10E9A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A0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0FD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112D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2DD8"/>
  </w:style>
  <w:style w:type="paragraph" w:styleId="Rodap">
    <w:name w:val="footer"/>
    <w:basedOn w:val="Normal"/>
    <w:link w:val="RodapChar"/>
    <w:uiPriority w:val="99"/>
    <w:unhideWhenUsed/>
    <w:rsid w:val="00112D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2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782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2024-12-06T13:40:00Z</dcterms:created>
  <dcterms:modified xsi:type="dcterms:W3CDTF">2024-12-06T13:40:00Z</dcterms:modified>
</cp:coreProperties>
</file>